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3231E" w:rsidRDefault="00E3231E" w:rsidP="008C2323">
      <w:pPr>
        <w:pStyle w:val="Nadpis4"/>
        <w:spacing w:line="300" w:lineRule="exact"/>
      </w:pPr>
      <w:r>
        <w:t>TECHNICKÁ ZPRÁVA</w:t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Název akce:</w:t>
      </w:r>
      <w:r>
        <w:rPr>
          <w:i/>
          <w:sz w:val="24"/>
        </w:rPr>
        <w:tab/>
        <w:t xml:space="preserve">Dokumentace </w:t>
      </w:r>
      <w:r w:rsidR="00F803B1">
        <w:rPr>
          <w:i/>
          <w:sz w:val="24"/>
        </w:rPr>
        <w:t xml:space="preserve">zadání </w:t>
      </w:r>
      <w:r>
        <w:rPr>
          <w:i/>
          <w:sz w:val="24"/>
        </w:rPr>
        <w:t>stavby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Default="00E3231E" w:rsidP="008C2323">
      <w:pPr>
        <w:spacing w:line="300" w:lineRule="exact"/>
        <w:ind w:left="284" w:right="-568"/>
        <w:jc w:val="both"/>
        <w:rPr>
          <w:i/>
          <w:sz w:val="24"/>
        </w:rPr>
      </w:pPr>
      <w:r>
        <w:rPr>
          <w:i/>
          <w:sz w:val="24"/>
        </w:rPr>
        <w:t>Objekt: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F803B1" w:rsidRPr="00F803B1">
        <w:rPr>
          <w:i/>
          <w:sz w:val="24"/>
        </w:rPr>
        <w:t xml:space="preserve">Oprava </w:t>
      </w:r>
      <w:r w:rsidR="002138EE">
        <w:rPr>
          <w:i/>
          <w:sz w:val="24"/>
        </w:rPr>
        <w:t>osvětlení</w:t>
      </w:r>
      <w:r w:rsidR="00FA44A6">
        <w:rPr>
          <w:i/>
          <w:sz w:val="24"/>
        </w:rPr>
        <w:t xml:space="preserve"> </w:t>
      </w:r>
      <w:r w:rsidR="002138EE">
        <w:rPr>
          <w:i/>
          <w:sz w:val="24"/>
        </w:rPr>
        <w:t xml:space="preserve">výměnou </w:t>
      </w:r>
      <w:r w:rsidR="002138EE" w:rsidRPr="00F803B1">
        <w:rPr>
          <w:i/>
          <w:sz w:val="24"/>
        </w:rPr>
        <w:t xml:space="preserve">za LED </w:t>
      </w:r>
      <w:r w:rsidR="002138EE">
        <w:rPr>
          <w:i/>
          <w:sz w:val="24"/>
        </w:rPr>
        <w:t xml:space="preserve">svítidla </w:t>
      </w:r>
      <w:r w:rsidR="00F803B1" w:rsidRPr="00F803B1">
        <w:rPr>
          <w:i/>
          <w:sz w:val="24"/>
        </w:rPr>
        <w:t xml:space="preserve">- </w:t>
      </w:r>
      <w:r w:rsidR="002138EE">
        <w:rPr>
          <w:i/>
          <w:sz w:val="24"/>
        </w:rPr>
        <w:t>ubytovny č.</w:t>
      </w:r>
      <w:r w:rsidR="00D3365C">
        <w:rPr>
          <w:i/>
          <w:sz w:val="24"/>
        </w:rPr>
        <w:t>3</w:t>
      </w:r>
      <w:r w:rsidR="002138EE">
        <w:rPr>
          <w:i/>
          <w:sz w:val="24"/>
        </w:rPr>
        <w:t xml:space="preserve"> a č.</w:t>
      </w:r>
      <w:r w:rsidR="00D3365C">
        <w:rPr>
          <w:i/>
          <w:sz w:val="24"/>
        </w:rPr>
        <w:t>4</w:t>
      </w:r>
      <w:r>
        <w:rPr>
          <w:i/>
          <w:sz w:val="24"/>
        </w:rPr>
        <w:t xml:space="preserve"> </w:t>
      </w:r>
    </w:p>
    <w:p w:rsidR="002138EE" w:rsidRDefault="002138EE" w:rsidP="008C2323">
      <w:pPr>
        <w:spacing w:line="300" w:lineRule="exact"/>
        <w:ind w:left="284" w:right="-568"/>
        <w:jc w:val="both"/>
        <w:rPr>
          <w:i/>
          <w:sz w:val="24"/>
        </w:rPr>
      </w:pPr>
    </w:p>
    <w:p w:rsidR="00E3231E" w:rsidRDefault="00F803B1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Investor</w:t>
      </w:r>
      <w:r w:rsidR="00E3231E">
        <w:rPr>
          <w:i/>
          <w:sz w:val="24"/>
        </w:rPr>
        <w:t>:</w:t>
      </w:r>
      <w:r w:rsidR="00E3231E">
        <w:rPr>
          <w:i/>
          <w:sz w:val="24"/>
        </w:rPr>
        <w:tab/>
      </w:r>
      <w:r>
        <w:rPr>
          <w:i/>
          <w:sz w:val="24"/>
        </w:rPr>
        <w:tab/>
      </w:r>
      <w:r w:rsidRPr="00F803B1">
        <w:rPr>
          <w:i/>
          <w:sz w:val="24"/>
        </w:rPr>
        <w:t xml:space="preserve">Vězeňská služba České republiky, Věznice </w:t>
      </w:r>
      <w:proofErr w:type="spellStart"/>
      <w:r w:rsidR="00634EE7">
        <w:rPr>
          <w:i/>
          <w:sz w:val="24"/>
        </w:rPr>
        <w:t>Všehrdy</w:t>
      </w:r>
      <w:proofErr w:type="spellEnd"/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Datum:</w:t>
      </w:r>
      <w:r>
        <w:rPr>
          <w:i/>
          <w:sz w:val="24"/>
        </w:rPr>
        <w:tab/>
      </w:r>
      <w:r>
        <w:rPr>
          <w:i/>
          <w:sz w:val="24"/>
        </w:rPr>
        <w:tab/>
      </w:r>
      <w:r w:rsidR="00FF398B">
        <w:rPr>
          <w:i/>
          <w:sz w:val="24"/>
        </w:rPr>
        <w:t>0</w:t>
      </w:r>
      <w:r w:rsidR="00EC71E0">
        <w:rPr>
          <w:i/>
          <w:sz w:val="24"/>
        </w:rPr>
        <w:t>4</w:t>
      </w:r>
      <w:r w:rsidR="00C45F19">
        <w:rPr>
          <w:i/>
          <w:sz w:val="24"/>
        </w:rPr>
        <w:t>. 201</w:t>
      </w:r>
      <w:r w:rsidR="00F803B1">
        <w:rPr>
          <w:i/>
          <w:sz w:val="24"/>
        </w:rPr>
        <w:t>8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>Zpracovatelé:</w:t>
      </w:r>
      <w:r>
        <w:rPr>
          <w:i/>
          <w:sz w:val="24"/>
        </w:rPr>
        <w:tab/>
        <w:t>Ing. Miroslav Fiala       Podpis .....................................</w:t>
      </w:r>
      <w:r w:rsidR="00893164" w:rsidRPr="00893164">
        <w:rPr>
          <w:i/>
          <w:sz w:val="24"/>
        </w:rPr>
        <w:t xml:space="preserve"> </w:t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sz w:val="24"/>
        </w:rPr>
      </w:pPr>
    </w:p>
    <w:p w:rsidR="00E3231E" w:rsidRDefault="00E3231E" w:rsidP="008C2323">
      <w:pPr>
        <w:spacing w:line="300" w:lineRule="exact"/>
        <w:ind w:left="284" w:right="567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OBSAH :</w:t>
      </w:r>
    </w:p>
    <w:p w:rsidR="00E3231E" w:rsidRDefault="00E3231E" w:rsidP="008C2323">
      <w:pPr>
        <w:spacing w:line="300" w:lineRule="exact"/>
        <w:ind w:left="284" w:right="567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Projektové podklady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Rozsah projektu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Použité předpisy a normy</w:t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Ochrana před nebezpečným dotykem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Technický popis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FA2BA2" w:rsidRPr="00FA2BA2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Základní technické údaje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FA2BA2">
        <w:rPr>
          <w:rFonts w:ascii="Verdana" w:hAnsi="Verdana"/>
        </w:rPr>
        <w:tab/>
      </w:r>
    </w:p>
    <w:p w:rsidR="00FA2BA2" w:rsidRPr="00B30A4D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rFonts w:ascii="Verdana" w:hAnsi="Verdana"/>
        </w:rPr>
      </w:pPr>
      <w:r w:rsidRPr="00B30A4D">
        <w:rPr>
          <w:rFonts w:ascii="Verdana" w:hAnsi="Verdana"/>
        </w:rPr>
        <w:t xml:space="preserve">  Bezpečnost práce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</w:p>
    <w:p w:rsidR="00E3231E" w:rsidRDefault="00FA2BA2" w:rsidP="00FA2BA2">
      <w:pPr>
        <w:numPr>
          <w:ilvl w:val="0"/>
          <w:numId w:val="7"/>
        </w:numPr>
        <w:spacing w:line="300" w:lineRule="exact"/>
        <w:ind w:right="567"/>
        <w:jc w:val="both"/>
        <w:rPr>
          <w:sz w:val="22"/>
        </w:rPr>
      </w:pPr>
      <w:r w:rsidRPr="00B30A4D">
        <w:rPr>
          <w:rFonts w:ascii="Verdana" w:hAnsi="Verdana"/>
        </w:rPr>
        <w:t xml:space="preserve">  Závěr</w:t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Pr="00B30A4D">
        <w:rPr>
          <w:rFonts w:ascii="Verdana" w:hAnsi="Verdana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  <w:r w:rsidR="00E3231E">
        <w:rPr>
          <w:sz w:val="22"/>
        </w:rPr>
        <w:tab/>
      </w:r>
    </w:p>
    <w:p w:rsidR="00E3231E" w:rsidRDefault="00E3231E" w:rsidP="008C2323">
      <w:pPr>
        <w:spacing w:line="300" w:lineRule="exact"/>
        <w:ind w:right="567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3231E" w:rsidRDefault="001908A5" w:rsidP="008C2323">
      <w:pPr>
        <w:spacing w:line="300" w:lineRule="exact"/>
        <w:ind w:left="284" w:right="567"/>
        <w:jc w:val="both"/>
        <w:rPr>
          <w:sz w:val="22"/>
        </w:rPr>
      </w:pPr>
      <w:r>
        <w:rPr>
          <w:sz w:val="22"/>
        </w:rPr>
        <w:br w:type="page"/>
      </w:r>
    </w:p>
    <w:p w:rsidR="00E3231E" w:rsidRDefault="00E3231E" w:rsidP="008C2323">
      <w:pPr>
        <w:numPr>
          <w:ilvl w:val="0"/>
          <w:numId w:val="6"/>
        </w:numPr>
        <w:spacing w:line="300" w:lineRule="exact"/>
        <w:ind w:right="-852"/>
        <w:jc w:val="both"/>
        <w:rPr>
          <w:sz w:val="22"/>
          <w:u w:val="single"/>
        </w:rPr>
      </w:pPr>
      <w:r w:rsidRPr="00BC1F9F">
        <w:rPr>
          <w:b/>
          <w:sz w:val="22"/>
          <w:u w:val="single"/>
        </w:rPr>
        <w:lastRenderedPageBreak/>
        <w:t>Projektové podklady</w:t>
      </w:r>
      <w:r>
        <w:rPr>
          <w:sz w:val="22"/>
          <w:u w:val="single"/>
        </w:rPr>
        <w:t>: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r>
        <w:rPr>
          <w:sz w:val="22"/>
        </w:rPr>
        <w:t xml:space="preserve">-  stavební výkresy objektu </w:t>
      </w:r>
    </w:p>
    <w:p w:rsidR="00E3231E" w:rsidRDefault="00E3231E" w:rsidP="008C2323">
      <w:pPr>
        <w:pStyle w:val="Zkladntextodsazen"/>
        <w:spacing w:line="300" w:lineRule="exact"/>
        <w:ind w:left="0" w:right="-852" w:firstLine="709"/>
        <w:rPr>
          <w:sz w:val="22"/>
        </w:rPr>
      </w:pPr>
      <w:r>
        <w:rPr>
          <w:sz w:val="22"/>
        </w:rPr>
        <w:t xml:space="preserve">-  požadavky a údaje </w:t>
      </w:r>
      <w:r w:rsidR="00FF398B">
        <w:rPr>
          <w:sz w:val="22"/>
        </w:rPr>
        <w:t>uživatele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5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Rozsah projektovaného zařízení:</w:t>
      </w:r>
    </w:p>
    <w:p w:rsidR="00F33990" w:rsidRDefault="00E3231E" w:rsidP="00F33990">
      <w:pPr>
        <w:pStyle w:val="Odstavecseseznamem"/>
        <w:numPr>
          <w:ilvl w:val="0"/>
          <w:numId w:val="8"/>
        </w:numPr>
        <w:rPr>
          <w:rFonts w:ascii="Times New Roman" w:hAnsi="Times New Roman"/>
          <w:color w:val="auto"/>
        </w:rPr>
      </w:pPr>
      <w:r>
        <w:rPr>
          <w:sz w:val="22"/>
        </w:rPr>
        <w:t xml:space="preserve">Předmětem této dokumentace je </w:t>
      </w:r>
      <w:r w:rsidR="00F33990">
        <w:rPr>
          <w:sz w:val="22"/>
        </w:rPr>
        <w:t>oprava</w:t>
      </w:r>
      <w:r w:rsidR="00F33990" w:rsidRPr="00F33990">
        <w:t xml:space="preserve"> </w:t>
      </w:r>
      <w:r w:rsidR="00F33990">
        <w:rPr>
          <w:rFonts w:ascii="Times New Roman" w:hAnsi="Times New Roman"/>
          <w:color w:val="auto"/>
        </w:rPr>
        <w:t>stávajících svítidel výměnou za svítidla s LED technologií</w:t>
      </w:r>
    </w:p>
    <w:p w:rsidR="00E3231E" w:rsidRDefault="00E3231E" w:rsidP="007B435A">
      <w:pPr>
        <w:pStyle w:val="Zkladntextodsazen"/>
        <w:spacing w:line="300" w:lineRule="exact"/>
        <w:ind w:left="0" w:right="-852" w:firstLine="708"/>
        <w:rPr>
          <w:sz w:val="22"/>
        </w:rPr>
      </w:pP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Pr="00BC1F9F" w:rsidRDefault="00E3231E" w:rsidP="008C2323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BC1F9F">
        <w:rPr>
          <w:b/>
          <w:sz w:val="22"/>
          <w:u w:val="single"/>
        </w:rPr>
        <w:t>Použité předpisy a normy:</w:t>
      </w:r>
    </w:p>
    <w:p w:rsidR="00C03BB1" w:rsidRDefault="00E3231E" w:rsidP="00FA2BA2">
      <w:pPr>
        <w:rPr>
          <w:rFonts w:ascii="Verdana" w:hAnsi="Verdana"/>
        </w:rPr>
      </w:pPr>
      <w:r>
        <w:rPr>
          <w:sz w:val="22"/>
        </w:rPr>
        <w:tab/>
        <w:t>-  Projektová dokumentace je zpracována podle státních, oborových a podnikových norem platných v době zpracování dokumentace.</w:t>
      </w:r>
      <w:r w:rsidR="00FA2BA2" w:rsidRPr="00FA2BA2">
        <w:rPr>
          <w:rFonts w:ascii="Verdana" w:hAnsi="Verdana"/>
        </w:rPr>
        <w:t xml:space="preserve">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Stanovení základních charakteristik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</w:t>
      </w:r>
      <w:r w:rsidR="007B435A">
        <w:rPr>
          <w:sz w:val="22"/>
          <w:szCs w:val="22"/>
        </w:rPr>
        <w:t>3</w:t>
      </w:r>
      <w:r w:rsidRPr="00C03BB1">
        <w:rPr>
          <w:sz w:val="22"/>
          <w:szCs w:val="22"/>
        </w:rPr>
        <w:t xml:space="preserve"> Ochrana před elektrickým úrazem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před účinky tepla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2000-4-43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Ochrana proti nadproudům 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 Výběr soustav a stavba vedení. oddíl 523: Dovolené proudy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zařízení. Všeobecná ustanovení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- ČSN 33 2000-5-53 Spínací a řídící přístroje</w:t>
      </w:r>
    </w:p>
    <w:p w:rsidR="00FA2BA2" w:rsidRPr="00C03BB1" w:rsidRDefault="00FA2BA2" w:rsidP="00FA2BA2">
      <w:pPr>
        <w:pStyle w:val="pedsazen"/>
        <w:ind w:left="0" w:firstLine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2000-5-54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Uzemnění a ochranné vodiče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2000-6 Revize. oddíl 61: Postupy při výchozí revizi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2000-7-701 ed.2 Prostory s vanou nebo sprchou a umývací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2180 Připojování elektrických přístrojů a spotřebičů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2130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Vnitřní elektrické rozvody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33 2190 Připojování elektrických strojů a pohonů s elektromotory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2312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zařízení v hořlavých látkách a na nich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 xml:space="preserve">- ČSN 33 3320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 Elektrické přípojky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62 305    Předpisy pro ochranu před bleskem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1610 Elektrotechnické předpisy ČSN. Elektrický silnoproudý rozvod v průmyslových pr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>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3100 Bezpečnostní předpisy pro obsluhu a práci na elektrických zařízeních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3103 Bezpečnostní předpisy pro obsluhu a práci na elektrických přístrojích a rozváděčích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3104 Bezpečnostní předpisy pro obsluhu a práci v elektrických provozovnách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34 3510 Bezpečnostní tabulky a nápisy pro elektrická zařízení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36 0020-1,  Sdružené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12464-1  Světlo a osvětlení – Osvětlení pracovních prostorů – Část 1: Vnitřní pracovní prostory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18 38 Světlo a osvětlení – Nouzové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ČSN EN 50 172 Systémy nouzového únikového osvětlení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Vyhláška  č  23/ 2008</w:t>
      </w:r>
    </w:p>
    <w:p w:rsidR="00FA2BA2" w:rsidRPr="00C03BB1" w:rsidRDefault="00FA2BA2" w:rsidP="00FA2BA2">
      <w:pPr>
        <w:rPr>
          <w:sz w:val="22"/>
          <w:szCs w:val="22"/>
        </w:rPr>
      </w:pPr>
      <w:r w:rsidRPr="00C03BB1">
        <w:rPr>
          <w:sz w:val="22"/>
          <w:szCs w:val="22"/>
        </w:rPr>
        <w:t>- Vyhláška 50/78Sb.</w:t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FA2BA2" w:rsidRPr="00B30A4D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rFonts w:ascii="Verdana" w:hAnsi="Verdana"/>
          <w:b/>
          <w:u w:val="single"/>
        </w:rPr>
      </w:pPr>
      <w:r w:rsidRPr="00B30A4D">
        <w:rPr>
          <w:rFonts w:ascii="Verdana" w:hAnsi="Verdana"/>
          <w:b/>
          <w:u w:val="single"/>
        </w:rPr>
        <w:t>Ochrana před nebezpečným dotykem</w:t>
      </w:r>
    </w:p>
    <w:p w:rsidR="00FA2BA2" w:rsidRPr="00C03BB1" w:rsidRDefault="00FA2BA2" w:rsidP="00FA2BA2">
      <w:pPr>
        <w:pStyle w:val="Zkladntextodsazen"/>
        <w:ind w:left="0"/>
        <w:jc w:val="both"/>
        <w:rPr>
          <w:i/>
          <w:sz w:val="22"/>
          <w:szCs w:val="22"/>
          <w:u w:val="single"/>
        </w:rPr>
      </w:pPr>
    </w:p>
    <w:p w:rsidR="00FA2BA2" w:rsidRPr="00C03BB1" w:rsidRDefault="00FA2BA2" w:rsidP="00FA2BA2">
      <w:pPr>
        <w:pStyle w:val="Zkladntextodsazen"/>
        <w:ind w:left="0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Základní ochrana před nebezpečným dotykem neživých částí bude provedena automatickým odpoj</w:t>
      </w:r>
      <w:r w:rsidRPr="00C03BB1">
        <w:rPr>
          <w:sz w:val="22"/>
          <w:szCs w:val="22"/>
        </w:rPr>
        <w:t>e</w:t>
      </w:r>
      <w:r w:rsidRPr="00C03BB1">
        <w:rPr>
          <w:sz w:val="22"/>
          <w:szCs w:val="22"/>
        </w:rPr>
        <w:t xml:space="preserve">ním od zdroje v síti TN-S dle ČSN 33 2000-4-41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2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  <w:r w:rsidRPr="00C03BB1">
        <w:rPr>
          <w:sz w:val="22"/>
          <w:szCs w:val="22"/>
        </w:rPr>
        <w:t>Z hlediska nebezpečí úrazu elektrickým proudem jsou všechny projektované prostory považovány za prost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 xml:space="preserve">ry bezpečné, tzn. prostředí AA5, AB5, AC1, AD1, AE1, AF1, AM1, AN1, AP1, AQ1, AR1, BA1, BC1, BD1, BE1, CA1, CB1 a to v souladu s ČSN 33 2000-5-51 </w:t>
      </w:r>
      <w:proofErr w:type="spellStart"/>
      <w:r w:rsidRPr="00C03BB1">
        <w:rPr>
          <w:sz w:val="22"/>
          <w:szCs w:val="22"/>
        </w:rPr>
        <w:t>ed</w:t>
      </w:r>
      <w:proofErr w:type="spellEnd"/>
      <w:r w:rsidRPr="00C03BB1">
        <w:rPr>
          <w:sz w:val="22"/>
          <w:szCs w:val="22"/>
        </w:rPr>
        <w:t xml:space="preserve"> 3 Výběr a stavba elektrických zařízení - Vše</w:t>
      </w:r>
      <w:r w:rsidRPr="00C03BB1">
        <w:rPr>
          <w:sz w:val="22"/>
          <w:szCs w:val="22"/>
        </w:rPr>
        <w:t>o</w:t>
      </w:r>
      <w:r w:rsidRPr="00C03BB1">
        <w:rPr>
          <w:sz w:val="22"/>
          <w:szCs w:val="22"/>
        </w:rPr>
        <w:t xml:space="preserve">becná ustanovení. </w:t>
      </w:r>
    </w:p>
    <w:p w:rsidR="00FA2BA2" w:rsidRPr="00C03BB1" w:rsidRDefault="00FA2BA2" w:rsidP="00FA2BA2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C03BB1" w:rsidRDefault="00E3231E" w:rsidP="008C2323">
      <w:pPr>
        <w:spacing w:line="300" w:lineRule="exact"/>
        <w:ind w:left="284" w:right="-852"/>
        <w:jc w:val="both"/>
        <w:rPr>
          <w:sz w:val="22"/>
          <w:szCs w:val="22"/>
        </w:rPr>
      </w:pPr>
    </w:p>
    <w:p w:rsidR="00E3231E" w:rsidRPr="00004CB9" w:rsidRDefault="00FA2BA2" w:rsidP="00FA2BA2">
      <w:pPr>
        <w:numPr>
          <w:ilvl w:val="0"/>
          <w:numId w:val="4"/>
        </w:numPr>
        <w:spacing w:line="300" w:lineRule="exact"/>
        <w:ind w:right="-852"/>
        <w:jc w:val="both"/>
        <w:rPr>
          <w:b/>
          <w:sz w:val="22"/>
          <w:u w:val="single"/>
        </w:rPr>
      </w:pPr>
      <w:r w:rsidRPr="00C03BB1">
        <w:rPr>
          <w:b/>
          <w:sz w:val="22"/>
          <w:szCs w:val="22"/>
          <w:u w:val="single"/>
        </w:rPr>
        <w:br w:type="page"/>
      </w:r>
      <w:r w:rsidR="00E3231E" w:rsidRPr="00004CB9">
        <w:rPr>
          <w:b/>
          <w:sz w:val="22"/>
          <w:u w:val="single"/>
        </w:rPr>
        <w:lastRenderedPageBreak/>
        <w:t>Technický popis:</w:t>
      </w:r>
    </w:p>
    <w:p w:rsidR="00407FEF" w:rsidRDefault="00E3231E" w:rsidP="00407FEF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  <w:t xml:space="preserve">-  Technický popis se vztahuje na rozsah uvedený v bodě číslo 2 této technické zprávy. Projekt je vypracován dle dostupných platných podkladů, </w:t>
      </w:r>
      <w:r w:rsidR="00045010">
        <w:rPr>
          <w:sz w:val="22"/>
        </w:rPr>
        <w:t>ke dni vydání této dokumentace a je zpracován v souladu s platnými normami v době zpracovávání dokumentace.</w:t>
      </w:r>
      <w:r w:rsidR="00C24563">
        <w:rPr>
          <w:sz w:val="22"/>
        </w:rPr>
        <w:t xml:space="preserve"> </w:t>
      </w:r>
      <w:r w:rsidR="00407FEF">
        <w:rPr>
          <w:sz w:val="22"/>
        </w:rPr>
        <w:t>Jednotlivé objekty jsou dvoupodlažní, panelového typu, konstrukčního systému T06BU. Výměna osvětlení bude probíhat za plného provozu investora.</w:t>
      </w:r>
    </w:p>
    <w:p w:rsidR="00C24563" w:rsidRDefault="00C24563" w:rsidP="008C2323">
      <w:pPr>
        <w:spacing w:line="300" w:lineRule="exact"/>
        <w:ind w:left="-142" w:right="-568" w:firstLine="143"/>
        <w:jc w:val="both"/>
        <w:rPr>
          <w:sz w:val="22"/>
        </w:rPr>
      </w:pPr>
    </w:p>
    <w:p w:rsidR="00C24563" w:rsidRDefault="00C24563" w:rsidP="00C24563">
      <w:pPr>
        <w:spacing w:line="300" w:lineRule="exact"/>
        <w:ind w:left="284" w:right="-852"/>
        <w:jc w:val="both"/>
        <w:rPr>
          <w:sz w:val="22"/>
          <w:u w:val="single"/>
        </w:rPr>
      </w:pPr>
      <w:r>
        <w:rPr>
          <w:sz w:val="22"/>
          <w:u w:val="single"/>
        </w:rPr>
        <w:t>5.1 Napájecí rozvody:</w:t>
      </w:r>
    </w:p>
    <w:p w:rsidR="00C24563" w:rsidRDefault="00C24563" w:rsidP="00C24563">
      <w:pPr>
        <w:spacing w:line="300" w:lineRule="exact"/>
        <w:jc w:val="both"/>
        <w:rPr>
          <w:sz w:val="22"/>
        </w:rPr>
      </w:pPr>
      <w:r>
        <w:rPr>
          <w:sz w:val="22"/>
        </w:rPr>
        <w:t xml:space="preserve">          </w:t>
      </w:r>
      <w:r w:rsidR="00634EE7">
        <w:rPr>
          <w:sz w:val="22"/>
        </w:rPr>
        <w:t>a/</w:t>
      </w:r>
      <w:r>
        <w:rPr>
          <w:sz w:val="22"/>
        </w:rPr>
        <w:t xml:space="preserve"> </w:t>
      </w:r>
      <w:r w:rsidR="00634EE7">
        <w:rPr>
          <w:sz w:val="22"/>
        </w:rPr>
        <w:t>Hlavní n</w:t>
      </w:r>
      <w:r>
        <w:rPr>
          <w:sz w:val="22"/>
        </w:rPr>
        <w:t xml:space="preserve">apájecí rozvody </w:t>
      </w:r>
      <w:r w:rsidR="00634EE7">
        <w:rPr>
          <w:sz w:val="22"/>
        </w:rPr>
        <w:t xml:space="preserve">pro napojení </w:t>
      </w:r>
      <w:r w:rsidR="00076E18">
        <w:rPr>
          <w:sz w:val="22"/>
        </w:rPr>
        <w:t>ložnic</w:t>
      </w:r>
      <w:r w:rsidR="00634EE7">
        <w:rPr>
          <w:sz w:val="22"/>
        </w:rPr>
        <w:t xml:space="preserve"> </w:t>
      </w:r>
      <w:r>
        <w:rPr>
          <w:sz w:val="22"/>
        </w:rPr>
        <w:t xml:space="preserve">zůstanou beze změny, dojde pouze k výměně </w:t>
      </w:r>
      <w:r w:rsidR="00634EE7">
        <w:rPr>
          <w:sz w:val="22"/>
        </w:rPr>
        <w:t xml:space="preserve">instalace na pokojích, kde bude nová instalace nově vycházet </w:t>
      </w:r>
      <w:r w:rsidR="00EC71E0">
        <w:rPr>
          <w:sz w:val="22"/>
        </w:rPr>
        <w:t>ze spojky, která bude provedena na chodbě ve žlabu.</w:t>
      </w:r>
      <w:r w:rsidR="00634EE7">
        <w:rPr>
          <w:sz w:val="22"/>
        </w:rPr>
        <w:t xml:space="preserve"> Nová instalace bude provedena v nezbytném rozsahu potřebném pro napojení n</w:t>
      </w:r>
      <w:r w:rsidR="00634EE7">
        <w:rPr>
          <w:sz w:val="22"/>
        </w:rPr>
        <w:t>o</w:t>
      </w:r>
      <w:r w:rsidR="00634EE7">
        <w:rPr>
          <w:sz w:val="22"/>
        </w:rPr>
        <w:t>vých LED svítide</w:t>
      </w:r>
      <w:r w:rsidR="00EC71E0">
        <w:rPr>
          <w:sz w:val="22"/>
        </w:rPr>
        <w:t xml:space="preserve">l.  Kabely </w:t>
      </w:r>
      <w:r w:rsidR="00407FEF">
        <w:rPr>
          <w:sz w:val="22"/>
        </w:rPr>
        <w:t xml:space="preserve">pro napojení svítidel </w:t>
      </w:r>
      <w:r w:rsidR="00EC71E0">
        <w:rPr>
          <w:sz w:val="22"/>
        </w:rPr>
        <w:t>budou umístěny v ohebných  instalačních trubkách se zv</w:t>
      </w:r>
      <w:r w:rsidR="00EC71E0">
        <w:rPr>
          <w:sz w:val="22"/>
        </w:rPr>
        <w:t>ý</w:t>
      </w:r>
      <w:r w:rsidR="00EC71E0">
        <w:rPr>
          <w:sz w:val="22"/>
        </w:rPr>
        <w:t>šenou mechanickou odolností a to na povrchu.</w:t>
      </w:r>
    </w:p>
    <w:p w:rsidR="00634EE7" w:rsidRDefault="00634EE7" w:rsidP="00C24563">
      <w:pPr>
        <w:spacing w:line="300" w:lineRule="exact"/>
        <w:jc w:val="both"/>
        <w:rPr>
          <w:sz w:val="22"/>
        </w:rPr>
      </w:pPr>
      <w:r>
        <w:rPr>
          <w:sz w:val="22"/>
        </w:rPr>
        <w:tab/>
        <w:t>b/ Instalace pro svítidla na chodbách a schodištích bude provedena nově, v souvislosti s dop</w:t>
      </w:r>
      <w:r>
        <w:rPr>
          <w:sz w:val="22"/>
        </w:rPr>
        <w:t>l</w:t>
      </w:r>
      <w:r>
        <w:rPr>
          <w:sz w:val="22"/>
        </w:rPr>
        <w:t>něním nouzového osvětlení únikových cest</w:t>
      </w:r>
      <w:r w:rsidR="00076E18">
        <w:rPr>
          <w:sz w:val="22"/>
        </w:rPr>
        <w:t>;</w:t>
      </w:r>
      <w:r>
        <w:rPr>
          <w:sz w:val="22"/>
        </w:rPr>
        <w:t xml:space="preserve"> kabely budou vedeny ve stávajících žlabech</w:t>
      </w:r>
      <w:r w:rsidR="00EC71E0">
        <w:rPr>
          <w:sz w:val="22"/>
        </w:rPr>
        <w:t>. V trasách na povrchu budou opět instalovány v ohebných  instalačních trubkách se zvýšenou mechanickou odolno</w:t>
      </w:r>
      <w:r w:rsidR="00EC71E0">
        <w:rPr>
          <w:sz w:val="22"/>
        </w:rPr>
        <w:t>s</w:t>
      </w:r>
      <w:r w:rsidR="00EC71E0">
        <w:rPr>
          <w:sz w:val="22"/>
        </w:rPr>
        <w:t>tí.</w:t>
      </w:r>
    </w:p>
    <w:p w:rsidR="00E3231E" w:rsidRDefault="00E3231E" w:rsidP="008C2323">
      <w:pPr>
        <w:spacing w:line="300" w:lineRule="exact"/>
        <w:ind w:right="-851"/>
      </w:pPr>
    </w:p>
    <w:p w:rsidR="00E3231E" w:rsidRPr="001E3609" w:rsidRDefault="00FA2BA2" w:rsidP="008C2323">
      <w:pPr>
        <w:spacing w:line="300" w:lineRule="exact"/>
        <w:ind w:left="284" w:right="-852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 w:rsidR="00E3231E" w:rsidRPr="001E3609">
        <w:rPr>
          <w:sz w:val="22"/>
          <w:szCs w:val="22"/>
          <w:u w:val="single"/>
        </w:rPr>
        <w:t>.</w:t>
      </w:r>
      <w:r w:rsidR="00C24563">
        <w:rPr>
          <w:sz w:val="22"/>
          <w:szCs w:val="22"/>
          <w:u w:val="single"/>
        </w:rPr>
        <w:t>2</w:t>
      </w:r>
      <w:r w:rsidR="00E3231E" w:rsidRPr="001E3609">
        <w:rPr>
          <w:sz w:val="22"/>
          <w:szCs w:val="22"/>
          <w:u w:val="single"/>
        </w:rPr>
        <w:t xml:space="preserve"> </w:t>
      </w:r>
      <w:r w:rsidR="001E3609" w:rsidRPr="001E3609">
        <w:rPr>
          <w:sz w:val="22"/>
          <w:szCs w:val="22"/>
          <w:u w:val="single"/>
        </w:rPr>
        <w:t>Osvětlení</w:t>
      </w:r>
      <w:r w:rsidR="00E3231E" w:rsidRPr="001E3609">
        <w:rPr>
          <w:sz w:val="22"/>
          <w:szCs w:val="22"/>
          <w:u w:val="single"/>
        </w:rPr>
        <w:t>:</w:t>
      </w:r>
    </w:p>
    <w:p w:rsidR="001E3609" w:rsidRDefault="001E3609" w:rsidP="008C2323">
      <w:pPr>
        <w:spacing w:line="300" w:lineRule="exact"/>
        <w:jc w:val="both"/>
        <w:rPr>
          <w:sz w:val="22"/>
          <w:szCs w:val="22"/>
        </w:rPr>
      </w:pPr>
      <w:r w:rsidRPr="001E3609">
        <w:rPr>
          <w:sz w:val="22"/>
          <w:szCs w:val="22"/>
        </w:rPr>
        <w:t xml:space="preserve">Osvětlení </w:t>
      </w:r>
      <w:r w:rsidR="00076E18">
        <w:rPr>
          <w:sz w:val="22"/>
          <w:szCs w:val="22"/>
        </w:rPr>
        <w:t>na</w:t>
      </w:r>
      <w:r w:rsidR="007B435A">
        <w:rPr>
          <w:sz w:val="22"/>
          <w:szCs w:val="22"/>
        </w:rPr>
        <w:t xml:space="preserve"> </w:t>
      </w:r>
      <w:r w:rsidR="00076E18">
        <w:rPr>
          <w:sz w:val="22"/>
          <w:szCs w:val="22"/>
        </w:rPr>
        <w:t xml:space="preserve">jednotlivých ložnicích </w:t>
      </w:r>
      <w:r w:rsidR="007B435A">
        <w:rPr>
          <w:sz w:val="22"/>
          <w:szCs w:val="22"/>
        </w:rPr>
        <w:t xml:space="preserve">je v současné době provedeno zářivkovými svítidly </w:t>
      </w:r>
      <w:r w:rsidR="00076E18">
        <w:rPr>
          <w:sz w:val="22"/>
          <w:szCs w:val="22"/>
        </w:rPr>
        <w:t>1</w:t>
      </w:r>
      <w:r w:rsidR="007B435A">
        <w:rPr>
          <w:sz w:val="22"/>
          <w:szCs w:val="22"/>
        </w:rPr>
        <w:t>x8</w:t>
      </w:r>
      <w:r w:rsidR="00076E18">
        <w:rPr>
          <w:sz w:val="22"/>
          <w:szCs w:val="22"/>
        </w:rPr>
        <w:t>0</w:t>
      </w:r>
      <w:r w:rsidR="007B435A">
        <w:rPr>
          <w:sz w:val="22"/>
          <w:szCs w:val="22"/>
        </w:rPr>
        <w:t>W</w:t>
      </w:r>
      <w:r w:rsidR="00076E18">
        <w:rPr>
          <w:sz w:val="22"/>
          <w:szCs w:val="22"/>
        </w:rPr>
        <w:t xml:space="preserve"> ko</w:t>
      </w:r>
      <w:r w:rsidR="00076E18">
        <w:rPr>
          <w:sz w:val="22"/>
          <w:szCs w:val="22"/>
        </w:rPr>
        <w:t>m</w:t>
      </w:r>
      <w:r w:rsidR="00076E18">
        <w:rPr>
          <w:sz w:val="22"/>
          <w:szCs w:val="22"/>
        </w:rPr>
        <w:t>bin</w:t>
      </w:r>
      <w:r w:rsidR="00407FEF">
        <w:rPr>
          <w:sz w:val="22"/>
          <w:szCs w:val="22"/>
        </w:rPr>
        <w:t>ované se zdrojem</w:t>
      </w:r>
      <w:r w:rsidR="00076E18">
        <w:rPr>
          <w:sz w:val="22"/>
          <w:szCs w:val="22"/>
        </w:rPr>
        <w:t xml:space="preserve"> 8W(noční osvětlení)</w:t>
      </w:r>
      <w:r w:rsidR="007B435A">
        <w:rPr>
          <w:sz w:val="22"/>
          <w:szCs w:val="22"/>
        </w:rPr>
        <w:t xml:space="preserve">. </w:t>
      </w:r>
      <w:r w:rsidR="00076E18">
        <w:rPr>
          <w:sz w:val="22"/>
          <w:szCs w:val="22"/>
        </w:rPr>
        <w:t>Toto osvětlení však již svými parametry nevyhovuje so</w:t>
      </w:r>
      <w:r w:rsidR="00076E18">
        <w:rPr>
          <w:sz w:val="22"/>
          <w:szCs w:val="22"/>
        </w:rPr>
        <w:t>u</w:t>
      </w:r>
      <w:r w:rsidR="00076E18">
        <w:rPr>
          <w:sz w:val="22"/>
          <w:szCs w:val="22"/>
        </w:rPr>
        <w:t xml:space="preserve">časným požadavkům. Především požadavku na min. intenzitu osvětlení na ložnicích 300lx. </w:t>
      </w:r>
      <w:r w:rsidR="007B435A">
        <w:rPr>
          <w:sz w:val="22"/>
          <w:szCs w:val="22"/>
        </w:rPr>
        <w:t>Při vým</w:t>
      </w:r>
      <w:r w:rsidR="007B435A">
        <w:rPr>
          <w:sz w:val="22"/>
          <w:szCs w:val="22"/>
        </w:rPr>
        <w:t>ě</w:t>
      </w:r>
      <w:r w:rsidR="007B435A">
        <w:rPr>
          <w:sz w:val="22"/>
          <w:szCs w:val="22"/>
        </w:rPr>
        <w:t xml:space="preserve">ně stávajících zářivkových svítidel za LED svítidla </w:t>
      </w:r>
      <w:r w:rsidR="00924D72">
        <w:rPr>
          <w:sz w:val="22"/>
          <w:szCs w:val="22"/>
        </w:rPr>
        <w:t xml:space="preserve">opět v provedení </w:t>
      </w:r>
      <w:proofErr w:type="spellStart"/>
      <w:r w:rsidR="00924D72">
        <w:rPr>
          <w:sz w:val="22"/>
          <w:szCs w:val="22"/>
        </w:rPr>
        <w:t>antivandal</w:t>
      </w:r>
      <w:proofErr w:type="spellEnd"/>
      <w:r w:rsidR="00924D72">
        <w:rPr>
          <w:sz w:val="22"/>
          <w:szCs w:val="22"/>
        </w:rPr>
        <w:t xml:space="preserve">, </w:t>
      </w:r>
      <w:r w:rsidR="007B435A">
        <w:rPr>
          <w:sz w:val="22"/>
          <w:szCs w:val="22"/>
        </w:rPr>
        <w:t>bude dodržena min</w:t>
      </w:r>
      <w:r w:rsidR="007B435A">
        <w:rPr>
          <w:sz w:val="22"/>
          <w:szCs w:val="22"/>
        </w:rPr>
        <w:t>i</w:t>
      </w:r>
      <w:r w:rsidR="007B435A">
        <w:rPr>
          <w:sz w:val="22"/>
          <w:szCs w:val="22"/>
        </w:rPr>
        <w:t>mální intenzita osvětlení</w:t>
      </w:r>
      <w:r w:rsidR="00076E18">
        <w:rPr>
          <w:sz w:val="22"/>
          <w:szCs w:val="22"/>
        </w:rPr>
        <w:t xml:space="preserve"> na ložnicích</w:t>
      </w:r>
      <w:r w:rsidRPr="001E3609">
        <w:rPr>
          <w:sz w:val="22"/>
          <w:szCs w:val="22"/>
        </w:rPr>
        <w:t xml:space="preserve"> </w:t>
      </w:r>
      <w:r w:rsidR="00076E18">
        <w:rPr>
          <w:sz w:val="22"/>
          <w:szCs w:val="22"/>
        </w:rPr>
        <w:t>3</w:t>
      </w:r>
      <w:r w:rsidR="007B435A">
        <w:rPr>
          <w:sz w:val="22"/>
          <w:szCs w:val="22"/>
        </w:rPr>
        <w:t>00lx,</w:t>
      </w:r>
      <w:r w:rsidR="00076E18">
        <w:rPr>
          <w:sz w:val="22"/>
          <w:szCs w:val="22"/>
        </w:rPr>
        <w:t xml:space="preserve"> jak požadují aktuální vězeňské předpisy. </w:t>
      </w:r>
      <w:r w:rsidR="00407FEF">
        <w:rPr>
          <w:sz w:val="22"/>
          <w:szCs w:val="22"/>
        </w:rPr>
        <w:t>Provedení nov</w:t>
      </w:r>
      <w:r w:rsidR="00407FEF">
        <w:rPr>
          <w:sz w:val="22"/>
          <w:szCs w:val="22"/>
        </w:rPr>
        <w:t>é</w:t>
      </w:r>
      <w:r w:rsidR="00407FEF">
        <w:rPr>
          <w:sz w:val="22"/>
          <w:szCs w:val="22"/>
        </w:rPr>
        <w:t xml:space="preserve">ho osvětlení na ložnicích bude svítidly </w:t>
      </w:r>
      <w:proofErr w:type="spellStart"/>
      <w:r w:rsidR="00407FEF">
        <w:rPr>
          <w:sz w:val="22"/>
          <w:szCs w:val="22"/>
        </w:rPr>
        <w:t>antivandal</w:t>
      </w:r>
      <w:proofErr w:type="spellEnd"/>
      <w:r w:rsidR="00407FEF">
        <w:rPr>
          <w:sz w:val="22"/>
          <w:szCs w:val="22"/>
        </w:rPr>
        <w:t xml:space="preserve"> 44W v kombinaci se svítidlem </w:t>
      </w:r>
      <w:proofErr w:type="spellStart"/>
      <w:r w:rsidR="00407FEF">
        <w:rPr>
          <w:sz w:val="22"/>
          <w:szCs w:val="22"/>
        </w:rPr>
        <w:t>antivandal</w:t>
      </w:r>
      <w:proofErr w:type="spellEnd"/>
      <w:r w:rsidR="00407FEF">
        <w:rPr>
          <w:sz w:val="22"/>
          <w:szCs w:val="22"/>
        </w:rPr>
        <w:t xml:space="preserve"> 10W jako noční osvětlení. </w:t>
      </w:r>
      <w:r w:rsidR="00076E18">
        <w:rPr>
          <w:sz w:val="22"/>
          <w:szCs w:val="22"/>
        </w:rPr>
        <w:t>Nově bude vybudován na únikových cestách s</w:t>
      </w:r>
      <w:r w:rsidR="007B435A">
        <w:rPr>
          <w:sz w:val="22"/>
          <w:szCs w:val="22"/>
        </w:rPr>
        <w:t>ystém nouzového osvětlení</w:t>
      </w:r>
      <w:r w:rsidR="00076E18">
        <w:rPr>
          <w:sz w:val="22"/>
          <w:szCs w:val="22"/>
        </w:rPr>
        <w:t>. Bude pr</w:t>
      </w:r>
      <w:r w:rsidR="00076E18">
        <w:rPr>
          <w:sz w:val="22"/>
          <w:szCs w:val="22"/>
        </w:rPr>
        <w:t>o</w:t>
      </w:r>
      <w:r w:rsidR="00076E18">
        <w:rPr>
          <w:sz w:val="22"/>
          <w:szCs w:val="22"/>
        </w:rPr>
        <w:t>veden stejnými svítidly jako okolní osvětlení, jen potřebná svítidla budou</w:t>
      </w:r>
      <w:r w:rsidR="007B435A">
        <w:rPr>
          <w:sz w:val="22"/>
          <w:szCs w:val="22"/>
        </w:rPr>
        <w:t xml:space="preserve"> </w:t>
      </w:r>
      <w:r w:rsidR="00076E18">
        <w:rPr>
          <w:sz w:val="22"/>
          <w:szCs w:val="22"/>
        </w:rPr>
        <w:t xml:space="preserve">doplněna nouzovými </w:t>
      </w:r>
      <w:proofErr w:type="spellStart"/>
      <w:r w:rsidR="00076E18">
        <w:rPr>
          <w:sz w:val="22"/>
          <w:szCs w:val="22"/>
        </w:rPr>
        <w:t>inve</w:t>
      </w:r>
      <w:r w:rsidR="00076E18">
        <w:rPr>
          <w:sz w:val="22"/>
          <w:szCs w:val="22"/>
        </w:rPr>
        <w:t>r</w:t>
      </w:r>
      <w:r w:rsidR="00076E18">
        <w:rPr>
          <w:sz w:val="22"/>
          <w:szCs w:val="22"/>
        </w:rPr>
        <w:t>tery</w:t>
      </w:r>
      <w:proofErr w:type="spellEnd"/>
      <w:r w:rsidR="00076E18">
        <w:rPr>
          <w:sz w:val="22"/>
          <w:szCs w:val="22"/>
        </w:rPr>
        <w:t xml:space="preserve"> s dobou svícení min. 1hod.</w:t>
      </w:r>
      <w:r w:rsidR="007B435A">
        <w:rPr>
          <w:sz w:val="22"/>
          <w:szCs w:val="22"/>
        </w:rPr>
        <w:t xml:space="preserve"> Osvětlení je ve </w:t>
      </w:r>
      <w:r w:rsidRPr="001E3609">
        <w:rPr>
          <w:sz w:val="22"/>
          <w:szCs w:val="22"/>
        </w:rPr>
        <w:t>všech projektovaných prostorech je navrženo v soul</w:t>
      </w:r>
      <w:r w:rsidRPr="001E3609">
        <w:rPr>
          <w:sz w:val="22"/>
          <w:szCs w:val="22"/>
        </w:rPr>
        <w:t>a</w:t>
      </w:r>
      <w:r w:rsidRPr="001E3609">
        <w:rPr>
          <w:sz w:val="22"/>
          <w:szCs w:val="22"/>
        </w:rPr>
        <w:t xml:space="preserve">du s ČSN EN 12 464-1 </w:t>
      </w:r>
      <w:proofErr w:type="spellStart"/>
      <w:r w:rsidRPr="001E3609">
        <w:rPr>
          <w:sz w:val="22"/>
          <w:szCs w:val="22"/>
        </w:rPr>
        <w:t>ed</w:t>
      </w:r>
      <w:proofErr w:type="spellEnd"/>
      <w:r w:rsidRPr="001E3609">
        <w:rPr>
          <w:sz w:val="22"/>
          <w:szCs w:val="22"/>
        </w:rPr>
        <w:t>. 2012. V příloze jsou uvedeny jen výpočty typických prostor</w:t>
      </w:r>
      <w:r w:rsidR="00303CEE">
        <w:rPr>
          <w:sz w:val="22"/>
          <w:szCs w:val="22"/>
        </w:rPr>
        <w:t xml:space="preserve"> objektů.</w:t>
      </w:r>
      <w:r w:rsidR="00303CEE" w:rsidRPr="001E3609">
        <w:rPr>
          <w:sz w:val="22"/>
          <w:szCs w:val="22"/>
        </w:rPr>
        <w:t xml:space="preserve"> </w:t>
      </w:r>
      <w:r w:rsidRPr="001E3609">
        <w:rPr>
          <w:sz w:val="22"/>
          <w:szCs w:val="22"/>
        </w:rPr>
        <w:t>V</w:t>
      </w:r>
      <w:r w:rsidRPr="001E3609">
        <w:rPr>
          <w:sz w:val="22"/>
          <w:szCs w:val="22"/>
        </w:rPr>
        <w:t>ý</w:t>
      </w:r>
      <w:r w:rsidRPr="001E3609">
        <w:rPr>
          <w:sz w:val="22"/>
          <w:szCs w:val="22"/>
        </w:rPr>
        <w:t xml:space="preserve">počty byly zpracovány výpočetním programem RELUX </w:t>
      </w:r>
      <w:proofErr w:type="spellStart"/>
      <w:r w:rsidRPr="001E3609">
        <w:rPr>
          <w:sz w:val="22"/>
          <w:szCs w:val="22"/>
        </w:rPr>
        <w:t>ed</w:t>
      </w:r>
      <w:proofErr w:type="spellEnd"/>
      <w:r w:rsidRPr="001E3609">
        <w:rPr>
          <w:sz w:val="22"/>
          <w:szCs w:val="22"/>
        </w:rPr>
        <w:t>. 201</w:t>
      </w:r>
      <w:r w:rsidR="00C24563">
        <w:rPr>
          <w:sz w:val="22"/>
          <w:szCs w:val="22"/>
        </w:rPr>
        <w:t>8</w:t>
      </w:r>
      <w:r w:rsidRPr="001E3609">
        <w:rPr>
          <w:sz w:val="22"/>
          <w:szCs w:val="22"/>
        </w:rPr>
        <w:t xml:space="preserve">. Jako standard byla použita svítidla </w:t>
      </w:r>
      <w:proofErr w:type="spellStart"/>
      <w:r w:rsidR="00076E18">
        <w:rPr>
          <w:sz w:val="22"/>
          <w:szCs w:val="22"/>
        </w:rPr>
        <w:t>ant</w:t>
      </w:r>
      <w:r w:rsidR="00076E18">
        <w:rPr>
          <w:sz w:val="22"/>
          <w:szCs w:val="22"/>
        </w:rPr>
        <w:t>i</w:t>
      </w:r>
      <w:r w:rsidR="00076E18">
        <w:rPr>
          <w:sz w:val="22"/>
          <w:szCs w:val="22"/>
        </w:rPr>
        <w:t>vandal</w:t>
      </w:r>
      <w:proofErr w:type="spellEnd"/>
      <w:r w:rsidR="00076E18">
        <w:rPr>
          <w:sz w:val="22"/>
          <w:szCs w:val="22"/>
        </w:rPr>
        <w:t xml:space="preserve"> </w:t>
      </w:r>
      <w:r w:rsidRPr="001E3609">
        <w:rPr>
          <w:sz w:val="22"/>
          <w:szCs w:val="22"/>
        </w:rPr>
        <w:t xml:space="preserve">fy BEGHELLI. </w:t>
      </w:r>
      <w:r w:rsidR="00C24563" w:rsidRPr="00C24563">
        <w:rPr>
          <w:sz w:val="22"/>
          <w:szCs w:val="22"/>
        </w:rPr>
        <w:t>Výrobky zde uvedené jsou referenčními standardy, mohou být nahrazeny pouze v</w:t>
      </w:r>
      <w:r w:rsidR="00C24563" w:rsidRPr="00C24563">
        <w:rPr>
          <w:sz w:val="22"/>
          <w:szCs w:val="22"/>
        </w:rPr>
        <w:t>ý</w:t>
      </w:r>
      <w:r w:rsidR="00C24563" w:rsidRPr="00C24563">
        <w:rPr>
          <w:sz w:val="22"/>
          <w:szCs w:val="22"/>
        </w:rPr>
        <w:t>robky s vlastnostmi stejnými nebo lepšími</w:t>
      </w:r>
    </w:p>
    <w:p w:rsidR="001E3609" w:rsidRPr="001E3609" w:rsidRDefault="001E3609" w:rsidP="00C24563">
      <w:p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03CEE" w:rsidRPr="001E3609">
        <w:rPr>
          <w:sz w:val="22"/>
          <w:szCs w:val="22"/>
          <w:u w:val="single"/>
        </w:rPr>
        <w:t xml:space="preserve"> </w:t>
      </w:r>
    </w:p>
    <w:p w:rsidR="00E3231E" w:rsidRPr="00004CB9" w:rsidRDefault="00FA2BA2" w:rsidP="008C2323">
      <w:pPr>
        <w:spacing w:line="300" w:lineRule="exact"/>
        <w:ind w:left="284" w:right="-852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6</w:t>
      </w:r>
      <w:r w:rsidR="00E3231E" w:rsidRPr="00004CB9">
        <w:rPr>
          <w:b/>
          <w:sz w:val="22"/>
          <w:u w:val="single"/>
        </w:rPr>
        <w:t xml:space="preserve">. Bilance spotřeby </w:t>
      </w:r>
      <w:proofErr w:type="spellStart"/>
      <w:r w:rsidR="00E3231E" w:rsidRPr="00004CB9">
        <w:rPr>
          <w:b/>
          <w:sz w:val="22"/>
          <w:u w:val="single"/>
        </w:rPr>
        <w:t>el.energie</w:t>
      </w:r>
      <w:proofErr w:type="spellEnd"/>
      <w:r w:rsidR="00E3231E" w:rsidRPr="00004CB9">
        <w:rPr>
          <w:b/>
          <w:sz w:val="22"/>
          <w:u w:val="single"/>
        </w:rPr>
        <w:t>:</w:t>
      </w:r>
    </w:p>
    <w:p w:rsidR="00E3231E" w:rsidRDefault="00E3231E" w:rsidP="008C2323">
      <w:pPr>
        <w:spacing w:line="300" w:lineRule="exact"/>
        <w:rPr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sz w:val="24"/>
        </w:rPr>
        <w:tab/>
        <w:t xml:space="preserve">             </w:t>
      </w:r>
      <w:proofErr w:type="spellStart"/>
      <w:r>
        <w:rPr>
          <w:sz w:val="24"/>
        </w:rPr>
        <w:t>Pi</w:t>
      </w:r>
      <w:proofErr w:type="spellEnd"/>
      <w:r>
        <w:rPr>
          <w:sz w:val="24"/>
        </w:rPr>
        <w:t xml:space="preserve"> ( kW )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Ps</w:t>
      </w:r>
      <w:proofErr w:type="spellEnd"/>
      <w:r>
        <w:rPr>
          <w:sz w:val="24"/>
        </w:rPr>
        <w:t xml:space="preserve"> ( kW )</w:t>
      </w:r>
    </w:p>
    <w:p w:rsidR="00E3231E" w:rsidRDefault="00801096" w:rsidP="008C2323">
      <w:pPr>
        <w:spacing w:line="300" w:lineRule="exact"/>
        <w:rPr>
          <w:sz w:val="24"/>
        </w:rPr>
      </w:pPr>
      <w:r>
        <w:rPr>
          <w:sz w:val="24"/>
        </w:rPr>
        <w:t>osvětlení</w:t>
      </w:r>
      <w:r w:rsidR="00C24563">
        <w:rPr>
          <w:sz w:val="24"/>
        </w:rPr>
        <w:t xml:space="preserve"> nové</w:t>
      </w:r>
      <w:r>
        <w:rPr>
          <w:sz w:val="24"/>
        </w:rPr>
        <w:tab/>
      </w:r>
      <w:r>
        <w:rPr>
          <w:sz w:val="24"/>
        </w:rPr>
        <w:tab/>
      </w:r>
      <w:r w:rsidR="00E3231E">
        <w:rPr>
          <w:sz w:val="24"/>
        </w:rPr>
        <w:t xml:space="preserve">                   </w:t>
      </w:r>
      <w:r w:rsidR="00E3231E">
        <w:rPr>
          <w:sz w:val="24"/>
        </w:rPr>
        <w:tab/>
      </w:r>
      <w:r w:rsidR="00E3231E">
        <w:rPr>
          <w:sz w:val="24"/>
        </w:rPr>
        <w:tab/>
      </w:r>
      <w:r w:rsidR="003A5789">
        <w:rPr>
          <w:sz w:val="24"/>
        </w:rPr>
        <w:t xml:space="preserve">  </w:t>
      </w:r>
      <w:r w:rsidR="0041591D">
        <w:rPr>
          <w:sz w:val="24"/>
        </w:rPr>
        <w:t>5,72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6D21A9">
        <w:rPr>
          <w:sz w:val="24"/>
        </w:rPr>
        <w:t xml:space="preserve">   </w:t>
      </w:r>
      <w:r>
        <w:rPr>
          <w:sz w:val="24"/>
        </w:rPr>
        <w:t xml:space="preserve">           </w:t>
      </w:r>
      <w:r w:rsidR="003A5789">
        <w:rPr>
          <w:sz w:val="24"/>
        </w:rPr>
        <w:t xml:space="preserve">  </w:t>
      </w:r>
      <w:r w:rsidR="0041591D">
        <w:rPr>
          <w:sz w:val="24"/>
        </w:rPr>
        <w:t>4</w:t>
      </w:r>
      <w:r w:rsidR="001478BC">
        <w:rPr>
          <w:sz w:val="24"/>
        </w:rPr>
        <w:t>,00</w:t>
      </w:r>
    </w:p>
    <w:p w:rsidR="00E3231E" w:rsidRDefault="001478BC" w:rsidP="008C2323">
      <w:pPr>
        <w:spacing w:line="300" w:lineRule="exact"/>
        <w:rPr>
          <w:sz w:val="24"/>
        </w:rPr>
      </w:pPr>
      <w:r>
        <w:rPr>
          <w:sz w:val="24"/>
        </w:rPr>
        <w:t>uvažovaná soudobost 0,7</w:t>
      </w:r>
      <w:r w:rsidR="00E3231E">
        <w:rPr>
          <w:sz w:val="24"/>
        </w:rPr>
        <w:t xml:space="preserve">                                        </w:t>
      </w:r>
      <w:r w:rsidR="00E3231E">
        <w:rPr>
          <w:sz w:val="24"/>
        </w:rPr>
        <w:tab/>
      </w:r>
    </w:p>
    <w:p w:rsidR="00E3231E" w:rsidRDefault="00E3231E" w:rsidP="008C2323">
      <w:pPr>
        <w:spacing w:line="300" w:lineRule="exact"/>
        <w:ind w:left="284" w:right="-852"/>
        <w:jc w:val="both"/>
        <w:rPr>
          <w:sz w:val="22"/>
        </w:rPr>
      </w:pPr>
    </w:p>
    <w:p w:rsidR="00E3231E" w:rsidRDefault="00FA2BA2" w:rsidP="008C2323">
      <w:pPr>
        <w:spacing w:line="300" w:lineRule="exact"/>
        <w:ind w:left="1" w:right="-568"/>
        <w:jc w:val="both"/>
        <w:rPr>
          <w:sz w:val="22"/>
          <w:u w:val="single"/>
        </w:rPr>
      </w:pPr>
      <w:r>
        <w:rPr>
          <w:b/>
          <w:sz w:val="22"/>
        </w:rPr>
        <w:t>7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Bezpečnost a ochrana zdraví při práci:</w:t>
      </w:r>
    </w:p>
    <w:p w:rsidR="00E3231E" w:rsidRDefault="00E3231E" w:rsidP="008C2323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tab/>
        <w:t>- Při provádění montážních prací musí být dbáno všech bezpečnostních předpisů a norem pro práce na elektrickém zařízení, zejména provádět práce na vypnutém, zajištěném a řádně označeném pracovišti. Při práci ve výškách dbát bezpečnosti i ostatních pracovníků jiných firem ,ohrazení prostoru pod pracovištěm. Při práci používat osobní ochranné pomůcky, zejména helmy.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Před uvedením do provozu musí být provedena výchozí revize elektroinstalace a vydána výchozí revizní zpráva  s vyhovujícím hodnocením, bez závad.</w:t>
      </w:r>
    </w:p>
    <w:p w:rsidR="00E3231E" w:rsidRDefault="00E3231E" w:rsidP="008C2323">
      <w:pPr>
        <w:spacing w:line="300" w:lineRule="exact"/>
        <w:ind w:right="-568"/>
        <w:jc w:val="both"/>
        <w:rPr>
          <w:sz w:val="22"/>
        </w:rPr>
      </w:pPr>
    </w:p>
    <w:p w:rsidR="00E3231E" w:rsidRPr="00045010" w:rsidRDefault="00FA2BA2" w:rsidP="008C2323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>
        <w:rPr>
          <w:b/>
          <w:sz w:val="22"/>
        </w:rPr>
        <w:t>8</w:t>
      </w:r>
      <w:r w:rsidR="00E3231E" w:rsidRPr="00045010">
        <w:rPr>
          <w:b/>
          <w:sz w:val="22"/>
        </w:rPr>
        <w:t xml:space="preserve">.  </w:t>
      </w:r>
      <w:r w:rsidR="00E3231E" w:rsidRPr="00045010">
        <w:rPr>
          <w:b/>
          <w:sz w:val="22"/>
          <w:u w:val="single"/>
        </w:rPr>
        <w:t>Závěr:</w:t>
      </w:r>
    </w:p>
    <w:p w:rsidR="00E3231E" w:rsidRDefault="00E3231E" w:rsidP="008C2323">
      <w:pPr>
        <w:pStyle w:val="Zkladntext"/>
        <w:spacing w:line="300" w:lineRule="exact"/>
        <w:ind w:left="-142" w:right="-568" w:firstLine="850"/>
        <w:jc w:val="both"/>
        <w:rPr>
          <w:sz w:val="22"/>
        </w:rPr>
      </w:pPr>
      <w:r>
        <w:rPr>
          <w:sz w:val="22"/>
        </w:rPr>
        <w:t>- Dodavatelem bude firma s potřebnými oprávněními pro práci na vyhrazených elektrických zaříz</w:t>
      </w:r>
      <w:r>
        <w:rPr>
          <w:sz w:val="22"/>
        </w:rPr>
        <w:t>e</w:t>
      </w:r>
      <w:r>
        <w:rPr>
          <w:sz w:val="22"/>
        </w:rPr>
        <w:t>ních. Před předáním zajistí výchozí revizi, zakreslení skutečného stavu, manuály a výrobní dokumentaci zařízení v českém jazyce a poučení a zaškolení obsluhy. Veškeré práce budou provedeny dle technických postupů jednotlivých výrobců, jedná se zejména o dodržení teploty při montáži, mech.zatěžování atd..</w:t>
      </w:r>
    </w:p>
    <w:p w:rsidR="00E3231E" w:rsidRDefault="00E3231E" w:rsidP="00DD1DD6">
      <w:pPr>
        <w:spacing w:line="300" w:lineRule="exact"/>
        <w:ind w:left="-142" w:right="-568" w:firstLine="143"/>
        <w:jc w:val="both"/>
        <w:rPr>
          <w:sz w:val="22"/>
        </w:rPr>
      </w:pPr>
      <w:r>
        <w:rPr>
          <w:sz w:val="22"/>
        </w:rPr>
        <w:lastRenderedPageBreak/>
        <w:t xml:space="preserve">           </w:t>
      </w:r>
      <w:r>
        <w:rPr>
          <w:sz w:val="22"/>
        </w:rPr>
        <w:tab/>
        <w:t>- Tato technická zpráva doplňuje výkresovou část a je nedílnou součástí projektu. Projekt je navržen jednoduchým a přehledným způsobem dle současně platných předpisů a norem ČSN, které musí být i při realizaci spolu s předpisy BOZP v plné míře respektovány. Trasy vedení jsou patrné z výkresové části dok</w:t>
      </w:r>
      <w:r>
        <w:rPr>
          <w:sz w:val="22"/>
        </w:rPr>
        <w:t>u</w:t>
      </w:r>
      <w:r>
        <w:rPr>
          <w:sz w:val="22"/>
        </w:rPr>
        <w:t>mentace, použité značky jsou běžné. Legenda je na výkresech. Projekt předpokládá prostředí bez výrazných vlivů a nebezpečí výbuchu. Pokud by komise stanovila výrazné vlivy musí být provedena revize tohoto pr</w:t>
      </w:r>
      <w:r>
        <w:rPr>
          <w:sz w:val="22"/>
        </w:rPr>
        <w:t>o</w:t>
      </w:r>
      <w:r>
        <w:rPr>
          <w:sz w:val="22"/>
        </w:rPr>
        <w:t>jektu z hlediska prostředí. Všechny použité materiály musí vyhovovat platným normám a musí být schváleny elektrotechnickým zkušebním ústavem pro použití v ČR. Veškeré elektroinstalační rozvody musí být proved</w:t>
      </w:r>
      <w:r>
        <w:rPr>
          <w:sz w:val="22"/>
        </w:rPr>
        <w:t>e</w:t>
      </w:r>
      <w:r>
        <w:rPr>
          <w:sz w:val="22"/>
        </w:rPr>
        <w:t>ny v souladu s příslušnými ČSN a souvisejícími předpisy.</w:t>
      </w:r>
    </w:p>
    <w:p w:rsidR="00407FEF" w:rsidRPr="00A1012E" w:rsidRDefault="00407FEF" w:rsidP="00407FEF">
      <w:p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ab/>
      </w:r>
      <w:r w:rsidRPr="00A1012E">
        <w:rPr>
          <w:sz w:val="22"/>
          <w:szCs w:val="22"/>
        </w:rPr>
        <w:t>- Součástí opravy osvětlení bude i měření intenzity osvětlení v místech provedených oprav.</w:t>
      </w:r>
    </w:p>
    <w:p w:rsidR="00407FEF" w:rsidRDefault="00407FEF" w:rsidP="00407FEF">
      <w:pPr>
        <w:spacing w:line="300" w:lineRule="exact"/>
        <w:ind w:left="-142" w:right="-568" w:firstLine="143"/>
        <w:jc w:val="both"/>
        <w:rPr>
          <w:sz w:val="22"/>
        </w:rPr>
      </w:pPr>
    </w:p>
    <w:p w:rsidR="00407FEF" w:rsidRDefault="00407FEF" w:rsidP="00407FEF">
      <w:pPr>
        <w:spacing w:line="300" w:lineRule="exact"/>
        <w:ind w:left="-142" w:right="-568" w:firstLine="143"/>
        <w:jc w:val="both"/>
        <w:rPr>
          <w:b/>
          <w:sz w:val="22"/>
          <w:u w:val="single"/>
        </w:rPr>
      </w:pPr>
      <w:r>
        <w:rPr>
          <w:b/>
          <w:sz w:val="22"/>
        </w:rPr>
        <w:t>9</w:t>
      </w:r>
      <w:r w:rsidRPr="00045010">
        <w:rPr>
          <w:b/>
          <w:sz w:val="22"/>
        </w:rPr>
        <w:t xml:space="preserve">.  </w:t>
      </w:r>
      <w:r>
        <w:rPr>
          <w:b/>
          <w:sz w:val="22"/>
          <w:u w:val="single"/>
        </w:rPr>
        <w:t>Výpočty</w:t>
      </w:r>
    </w:p>
    <w:p w:rsidR="00407FEF" w:rsidRPr="00A4042D" w:rsidRDefault="00407FEF" w:rsidP="00407FEF">
      <w:pPr>
        <w:spacing w:line="300" w:lineRule="exact"/>
        <w:ind w:left="-142" w:right="-568" w:firstLine="143"/>
        <w:jc w:val="both"/>
        <w:rPr>
          <w:sz w:val="22"/>
        </w:rPr>
      </w:pPr>
      <w:r w:rsidRPr="00A4042D">
        <w:rPr>
          <w:sz w:val="22"/>
        </w:rPr>
        <w:t>Výpočty jsou uvedeny v příloze</w:t>
      </w:r>
      <w:r>
        <w:rPr>
          <w:sz w:val="22"/>
        </w:rPr>
        <w:t>.</w:t>
      </w:r>
    </w:p>
    <w:p w:rsidR="00407FEF" w:rsidRDefault="00407FEF" w:rsidP="00DD1DD6">
      <w:pPr>
        <w:spacing w:line="300" w:lineRule="exact"/>
        <w:ind w:left="-142" w:right="-568" w:firstLine="143"/>
        <w:jc w:val="both"/>
      </w:pPr>
    </w:p>
    <w:p w:rsidR="00E3231E" w:rsidRDefault="00E3231E" w:rsidP="008C2323">
      <w:pPr>
        <w:pStyle w:val="Zhlav"/>
        <w:tabs>
          <w:tab w:val="clear" w:pos="4536"/>
          <w:tab w:val="clear" w:pos="9072"/>
        </w:tabs>
        <w:spacing w:line="30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3231E" w:rsidSect="003B3D04">
      <w:headerReference w:type="default" r:id="rId7"/>
      <w:footnotePr>
        <w:pos w:val="beneathText"/>
      </w:footnotePr>
      <w:pgSz w:w="11905" w:h="16837"/>
      <w:pgMar w:top="851" w:right="1418" w:bottom="567" w:left="1418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D0" w:rsidRDefault="004C2DD0">
      <w:r>
        <w:separator/>
      </w:r>
    </w:p>
  </w:endnote>
  <w:endnote w:type="continuationSeparator" w:id="0">
    <w:p w:rsidR="004C2DD0" w:rsidRDefault="004C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ans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D0" w:rsidRDefault="004C2DD0">
      <w:r>
        <w:separator/>
      </w:r>
    </w:p>
  </w:footnote>
  <w:footnote w:type="continuationSeparator" w:id="0">
    <w:p w:rsidR="004C2DD0" w:rsidRDefault="004C2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1E" w:rsidRDefault="00E3231E">
    <w:pPr>
      <w:pStyle w:val="Zhlav"/>
      <w:rPr>
        <w:sz w:val="16"/>
      </w:rPr>
    </w:pPr>
  </w:p>
  <w:p w:rsidR="00E3231E" w:rsidRDefault="00E3231E">
    <w:pPr>
      <w:pStyle w:val="Zhlav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 xml:space="preserve">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upperLetter"/>
      <w:pStyle w:val="Nadpis3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8"/>
        <w:u w:val="single"/>
      </w:rPr>
    </w:lvl>
  </w:abstractNum>
  <w:abstractNum w:abstractNumId="1">
    <w:nsid w:val="00000002"/>
    <w:multiLevelType w:val="singleLevel"/>
    <w:tmpl w:val="00000002"/>
    <w:name w:val="WW8Num7"/>
    <w:lvl w:ilvl="0">
      <w:start w:val="5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2">
    <w:nsid w:val="00000003"/>
    <w:multiLevelType w:val="singleLevel"/>
    <w:tmpl w:val="00000003"/>
    <w:name w:val="WW8Num9"/>
    <w:lvl w:ilvl="0">
      <w:start w:val="4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3">
    <w:nsid w:val="00000004"/>
    <w:multiLevelType w:val="singleLevel"/>
    <w:tmpl w:val="923477DE"/>
    <w:name w:val="WW8Num15"/>
    <w:lvl w:ilvl="0">
      <w:start w:val="3"/>
      <w:numFmt w:val="decimal"/>
      <w:lvlText w:val="%1. "/>
      <w:lvlJc w:val="left"/>
      <w:pPr>
        <w:tabs>
          <w:tab w:val="num" w:pos="-1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>
    <w:nsid w:val="00000005"/>
    <w:multiLevelType w:val="singleLevel"/>
    <w:tmpl w:val="00000005"/>
    <w:name w:val="WW8Num20"/>
    <w:lvl w:ilvl="0">
      <w:start w:val="2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6">
    <w:nsid w:val="00000007"/>
    <w:multiLevelType w:val="singleLevel"/>
    <w:tmpl w:val="00000007"/>
    <w:name w:val="WW8Num26"/>
    <w:lvl w:ilvl="0">
      <w:start w:val="1"/>
      <w:numFmt w:val="decimal"/>
      <w:lvlText w:val="%1. "/>
      <w:lvlJc w:val="left"/>
      <w:pPr>
        <w:tabs>
          <w:tab w:val="num" w:pos="0"/>
        </w:tabs>
        <w:ind w:left="284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7">
    <w:nsid w:val="4F953C15"/>
    <w:multiLevelType w:val="hybridMultilevel"/>
    <w:tmpl w:val="5EAA21A2"/>
    <w:lvl w:ilvl="0" w:tplc="6B2CE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71820"/>
    <w:rsid w:val="00004CB9"/>
    <w:rsid w:val="00045010"/>
    <w:rsid w:val="00047CC9"/>
    <w:rsid w:val="000511E6"/>
    <w:rsid w:val="00071820"/>
    <w:rsid w:val="00076E18"/>
    <w:rsid w:val="00080F9E"/>
    <w:rsid w:val="00091D3F"/>
    <w:rsid w:val="000E599C"/>
    <w:rsid w:val="001478BC"/>
    <w:rsid w:val="00173B5F"/>
    <w:rsid w:val="001908A5"/>
    <w:rsid w:val="001B7ED3"/>
    <w:rsid w:val="001D23C4"/>
    <w:rsid w:val="001E3609"/>
    <w:rsid w:val="002138EE"/>
    <w:rsid w:val="00256623"/>
    <w:rsid w:val="00265FC4"/>
    <w:rsid w:val="002902F3"/>
    <w:rsid w:val="002B0574"/>
    <w:rsid w:val="00303CEE"/>
    <w:rsid w:val="00322CF3"/>
    <w:rsid w:val="00364663"/>
    <w:rsid w:val="003A5789"/>
    <w:rsid w:val="003B3D04"/>
    <w:rsid w:val="003D1EEB"/>
    <w:rsid w:val="003F02E9"/>
    <w:rsid w:val="00404492"/>
    <w:rsid w:val="00407FEF"/>
    <w:rsid w:val="0041591D"/>
    <w:rsid w:val="004C2DD0"/>
    <w:rsid w:val="004D0804"/>
    <w:rsid w:val="005436D9"/>
    <w:rsid w:val="0058601D"/>
    <w:rsid w:val="00587C06"/>
    <w:rsid w:val="005C0967"/>
    <w:rsid w:val="005F4EF4"/>
    <w:rsid w:val="00602836"/>
    <w:rsid w:val="00634EE7"/>
    <w:rsid w:val="006357AF"/>
    <w:rsid w:val="006373DF"/>
    <w:rsid w:val="00646A86"/>
    <w:rsid w:val="00670D21"/>
    <w:rsid w:val="006D21A9"/>
    <w:rsid w:val="00704C92"/>
    <w:rsid w:val="00730CD6"/>
    <w:rsid w:val="00736B2E"/>
    <w:rsid w:val="007B435A"/>
    <w:rsid w:val="007C08CE"/>
    <w:rsid w:val="007C4C6A"/>
    <w:rsid w:val="008001BF"/>
    <w:rsid w:val="00801096"/>
    <w:rsid w:val="00854D16"/>
    <w:rsid w:val="00854F1D"/>
    <w:rsid w:val="00863E04"/>
    <w:rsid w:val="00890A67"/>
    <w:rsid w:val="00893164"/>
    <w:rsid w:val="008C2323"/>
    <w:rsid w:val="008F0B4F"/>
    <w:rsid w:val="00924D72"/>
    <w:rsid w:val="00965747"/>
    <w:rsid w:val="0099773A"/>
    <w:rsid w:val="00A17497"/>
    <w:rsid w:val="00AF164E"/>
    <w:rsid w:val="00B353E7"/>
    <w:rsid w:val="00B821D5"/>
    <w:rsid w:val="00B963D0"/>
    <w:rsid w:val="00BC1F9F"/>
    <w:rsid w:val="00C0283A"/>
    <w:rsid w:val="00C0357C"/>
    <w:rsid w:val="00C03BB1"/>
    <w:rsid w:val="00C24563"/>
    <w:rsid w:val="00C27637"/>
    <w:rsid w:val="00C40CE2"/>
    <w:rsid w:val="00C45F19"/>
    <w:rsid w:val="00CB6573"/>
    <w:rsid w:val="00D147AD"/>
    <w:rsid w:val="00D3365C"/>
    <w:rsid w:val="00D84DA2"/>
    <w:rsid w:val="00DB2E81"/>
    <w:rsid w:val="00DD1DD6"/>
    <w:rsid w:val="00DD4F04"/>
    <w:rsid w:val="00DE4355"/>
    <w:rsid w:val="00E20209"/>
    <w:rsid w:val="00E3231E"/>
    <w:rsid w:val="00E80602"/>
    <w:rsid w:val="00E873C7"/>
    <w:rsid w:val="00EA6167"/>
    <w:rsid w:val="00EC2ABE"/>
    <w:rsid w:val="00EC71E0"/>
    <w:rsid w:val="00EE417D"/>
    <w:rsid w:val="00F33990"/>
    <w:rsid w:val="00F722F5"/>
    <w:rsid w:val="00F76873"/>
    <w:rsid w:val="00F803B1"/>
    <w:rsid w:val="00F838AD"/>
    <w:rsid w:val="00F94D55"/>
    <w:rsid w:val="00FA2BA2"/>
    <w:rsid w:val="00FA44A6"/>
    <w:rsid w:val="00FF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3D04"/>
    <w:rPr>
      <w:lang w:eastAsia="ar-SA"/>
    </w:rPr>
  </w:style>
  <w:style w:type="paragraph" w:styleId="Nadpis1">
    <w:name w:val="heading 1"/>
    <w:basedOn w:val="Normln"/>
    <w:next w:val="Normln"/>
    <w:qFormat/>
    <w:rsid w:val="003B3D04"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3B3D04"/>
    <w:pPr>
      <w:keepNext/>
      <w:spacing w:line="360" w:lineRule="auto"/>
      <w:ind w:left="284" w:right="396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3B3D04"/>
    <w:pPr>
      <w:keepNext/>
      <w:numPr>
        <w:ilvl w:val="2"/>
        <w:numId w:val="1"/>
      </w:numPr>
      <w:spacing w:line="360" w:lineRule="auto"/>
      <w:ind w:left="0" w:right="567" w:firstLine="0"/>
      <w:jc w:val="both"/>
      <w:outlineLvl w:val="2"/>
    </w:pPr>
    <w:rPr>
      <w:sz w:val="28"/>
      <w:u w:val="single"/>
    </w:rPr>
  </w:style>
  <w:style w:type="paragraph" w:styleId="Nadpis4">
    <w:name w:val="heading 4"/>
    <w:basedOn w:val="Normln"/>
    <w:next w:val="Normln"/>
    <w:qFormat/>
    <w:rsid w:val="003B3D04"/>
    <w:pPr>
      <w:keepNext/>
      <w:spacing w:line="360" w:lineRule="auto"/>
      <w:ind w:left="2124" w:right="567" w:firstLine="708"/>
      <w:jc w:val="both"/>
      <w:outlineLvl w:val="3"/>
    </w:pPr>
    <w:rPr>
      <w:b/>
      <w:sz w:val="28"/>
      <w:u w:val="single"/>
    </w:rPr>
  </w:style>
  <w:style w:type="paragraph" w:styleId="Nadpis5">
    <w:name w:val="heading 5"/>
    <w:basedOn w:val="Normln"/>
    <w:next w:val="Normln"/>
    <w:qFormat/>
    <w:rsid w:val="003B3D04"/>
    <w:pPr>
      <w:keepNext/>
      <w:spacing w:line="360" w:lineRule="auto"/>
      <w:ind w:left="284" w:right="567"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rsid w:val="003B3D04"/>
    <w:pPr>
      <w:keepNext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3B3D04"/>
    <w:pPr>
      <w:keepNext/>
      <w:spacing w:line="360" w:lineRule="auto"/>
      <w:ind w:right="-852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3B3D04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3B3D04"/>
    <w:pPr>
      <w:keepNext/>
      <w:outlineLvl w:val="8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3B3D04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B3D04"/>
    <w:rPr>
      <w:rFonts w:ascii="Courier New" w:hAnsi="Courier New"/>
    </w:rPr>
  </w:style>
  <w:style w:type="character" w:customStyle="1" w:styleId="WW8Num2z2">
    <w:name w:val="WW8Num2z2"/>
    <w:rsid w:val="003B3D04"/>
    <w:rPr>
      <w:rFonts w:ascii="Wingdings" w:hAnsi="Wingdings"/>
    </w:rPr>
  </w:style>
  <w:style w:type="character" w:customStyle="1" w:styleId="WW8Num2z3">
    <w:name w:val="WW8Num2z3"/>
    <w:rsid w:val="003B3D04"/>
    <w:rPr>
      <w:rFonts w:ascii="Symbol" w:hAnsi="Symbol"/>
    </w:rPr>
  </w:style>
  <w:style w:type="character" w:customStyle="1" w:styleId="WW8Num4z0">
    <w:name w:val="WW8Num4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7z0">
    <w:name w:val="WW8Num7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2z0">
    <w:name w:val="WW8Num12z0"/>
    <w:rsid w:val="003B3D04"/>
    <w:rPr>
      <w:rFonts w:ascii="Times New Roman" w:hAnsi="Times New Roman"/>
      <w:b w:val="0"/>
      <w:i w:val="0"/>
      <w:sz w:val="28"/>
      <w:u w:val="single"/>
    </w:rPr>
  </w:style>
  <w:style w:type="character" w:customStyle="1" w:styleId="WW8Num13z0">
    <w:name w:val="WW8Num13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14z0">
    <w:name w:val="WW8Num14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16z0">
    <w:name w:val="WW8Num16z0"/>
    <w:rsid w:val="003B3D0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3B3D04"/>
    <w:rPr>
      <w:rFonts w:ascii="Courier New" w:hAnsi="Courier New"/>
    </w:rPr>
  </w:style>
  <w:style w:type="character" w:customStyle="1" w:styleId="WW8Num16z2">
    <w:name w:val="WW8Num16z2"/>
    <w:rsid w:val="003B3D04"/>
    <w:rPr>
      <w:rFonts w:ascii="Wingdings" w:hAnsi="Wingdings"/>
    </w:rPr>
  </w:style>
  <w:style w:type="character" w:customStyle="1" w:styleId="WW8Num16z3">
    <w:name w:val="WW8Num16z3"/>
    <w:rsid w:val="003B3D04"/>
    <w:rPr>
      <w:rFonts w:ascii="Symbol" w:hAnsi="Symbol"/>
    </w:rPr>
  </w:style>
  <w:style w:type="character" w:customStyle="1" w:styleId="WW8Num20z0">
    <w:name w:val="WW8Num20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21z0">
    <w:name w:val="WW8Num21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WW8Num22z0">
    <w:name w:val="WW8Num22z0"/>
    <w:rsid w:val="003B3D04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3B3D04"/>
    <w:rPr>
      <w:rFonts w:ascii="Courier New" w:hAnsi="Courier New"/>
    </w:rPr>
  </w:style>
  <w:style w:type="character" w:customStyle="1" w:styleId="WW8Num22z2">
    <w:name w:val="WW8Num22z2"/>
    <w:rsid w:val="003B3D04"/>
    <w:rPr>
      <w:rFonts w:ascii="Wingdings" w:hAnsi="Wingdings"/>
    </w:rPr>
  </w:style>
  <w:style w:type="character" w:customStyle="1" w:styleId="WW8Num22z3">
    <w:name w:val="WW8Num22z3"/>
    <w:rsid w:val="003B3D04"/>
    <w:rPr>
      <w:rFonts w:ascii="Symbol" w:hAnsi="Symbol"/>
    </w:rPr>
  </w:style>
  <w:style w:type="character" w:customStyle="1" w:styleId="WW8Num23z0">
    <w:name w:val="WW8Num23z0"/>
    <w:rsid w:val="003B3D04"/>
    <w:rPr>
      <w:rFonts w:ascii="Times New Roman" w:hAnsi="Times New Roman"/>
      <w:b w:val="0"/>
      <w:i w:val="0"/>
      <w:sz w:val="24"/>
      <w:u w:val="single"/>
    </w:rPr>
  </w:style>
  <w:style w:type="character" w:customStyle="1" w:styleId="WW8Num25z0">
    <w:name w:val="WW8Num25z0"/>
    <w:rsid w:val="003B3D04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B3D04"/>
    <w:rPr>
      <w:rFonts w:ascii="Courier New" w:hAnsi="Courier New"/>
    </w:rPr>
  </w:style>
  <w:style w:type="character" w:customStyle="1" w:styleId="WW8Num25z2">
    <w:name w:val="WW8Num25z2"/>
    <w:rsid w:val="003B3D04"/>
    <w:rPr>
      <w:rFonts w:ascii="Wingdings" w:hAnsi="Wingdings"/>
    </w:rPr>
  </w:style>
  <w:style w:type="character" w:customStyle="1" w:styleId="WW8Num25z3">
    <w:name w:val="WW8Num25z3"/>
    <w:rsid w:val="003B3D04"/>
    <w:rPr>
      <w:rFonts w:ascii="Symbol" w:hAnsi="Symbol"/>
    </w:rPr>
  </w:style>
  <w:style w:type="character" w:customStyle="1" w:styleId="WW8Num26z0">
    <w:name w:val="WW8Num26z0"/>
    <w:rsid w:val="003B3D04"/>
    <w:rPr>
      <w:rFonts w:ascii="Times New Roman" w:hAnsi="Times New Roman"/>
      <w:b w:val="0"/>
      <w:i w:val="0"/>
      <w:sz w:val="24"/>
      <w:u w:val="none"/>
    </w:rPr>
  </w:style>
  <w:style w:type="character" w:customStyle="1" w:styleId="Standardnpsmoodstavce1">
    <w:name w:val="Standardní písmo odstavce1"/>
    <w:rsid w:val="003B3D04"/>
  </w:style>
  <w:style w:type="character" w:styleId="slostrnky">
    <w:name w:val="page number"/>
    <w:basedOn w:val="Standardnpsmoodstavce1"/>
    <w:semiHidden/>
    <w:rsid w:val="003B3D04"/>
  </w:style>
  <w:style w:type="paragraph" w:customStyle="1" w:styleId="Nadpis">
    <w:name w:val="Nadpis"/>
    <w:basedOn w:val="Normln"/>
    <w:next w:val="Zkladntext"/>
    <w:rsid w:val="003B3D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rsid w:val="003B3D04"/>
    <w:pPr>
      <w:spacing w:line="360" w:lineRule="auto"/>
    </w:pPr>
    <w:rPr>
      <w:sz w:val="24"/>
    </w:rPr>
  </w:style>
  <w:style w:type="paragraph" w:styleId="Seznam">
    <w:name w:val="List"/>
    <w:basedOn w:val="Zkladntext"/>
    <w:semiHidden/>
    <w:rsid w:val="003B3D04"/>
    <w:rPr>
      <w:rFonts w:cs="Tahoma"/>
    </w:rPr>
  </w:style>
  <w:style w:type="paragraph" w:customStyle="1" w:styleId="Popisek">
    <w:name w:val="Popisek"/>
    <w:basedOn w:val="Normln"/>
    <w:rsid w:val="003B3D0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3B3D04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3B3D0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B3D0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3B3D04"/>
    <w:pPr>
      <w:ind w:left="360"/>
    </w:pPr>
    <w:rPr>
      <w:sz w:val="24"/>
    </w:rPr>
  </w:style>
  <w:style w:type="paragraph" w:customStyle="1" w:styleId="Textvbloku1">
    <w:name w:val="Text v bloku1"/>
    <w:basedOn w:val="Normln"/>
    <w:rsid w:val="003B3D04"/>
    <w:pPr>
      <w:spacing w:line="360" w:lineRule="auto"/>
      <w:ind w:left="284" w:right="567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3B3D04"/>
    <w:pPr>
      <w:ind w:right="567" w:firstLine="708"/>
      <w:jc w:val="both"/>
    </w:pPr>
    <w:rPr>
      <w:sz w:val="22"/>
    </w:rPr>
  </w:style>
  <w:style w:type="paragraph" w:customStyle="1" w:styleId="Zkladntext21">
    <w:name w:val="Základní text 21"/>
    <w:basedOn w:val="Normln"/>
    <w:rsid w:val="003B3D04"/>
    <w:pPr>
      <w:ind w:right="397"/>
    </w:pPr>
    <w:rPr>
      <w:sz w:val="22"/>
    </w:rPr>
  </w:style>
  <w:style w:type="paragraph" w:customStyle="1" w:styleId="Zkladntextodsazen31">
    <w:name w:val="Základní text odsazený 31"/>
    <w:basedOn w:val="Normln"/>
    <w:rsid w:val="003B3D04"/>
    <w:pPr>
      <w:ind w:right="-1" w:firstLine="708"/>
    </w:pPr>
    <w:rPr>
      <w:sz w:val="22"/>
    </w:rPr>
  </w:style>
  <w:style w:type="paragraph" w:customStyle="1" w:styleId="Zkladntext31">
    <w:name w:val="Základní text 31"/>
    <w:basedOn w:val="Normln"/>
    <w:rsid w:val="003B3D04"/>
    <w:pPr>
      <w:ind w:right="567"/>
      <w:jc w:val="both"/>
    </w:pPr>
    <w:rPr>
      <w:sz w:val="22"/>
    </w:rPr>
  </w:style>
  <w:style w:type="paragraph" w:customStyle="1" w:styleId="Techzprtext">
    <w:name w:val="Techzprtext"/>
    <w:basedOn w:val="Normln"/>
    <w:rsid w:val="003B3D04"/>
    <w:pPr>
      <w:tabs>
        <w:tab w:val="left" w:pos="1701"/>
        <w:tab w:val="left" w:pos="1843"/>
        <w:tab w:val="left" w:pos="6096"/>
        <w:tab w:val="left" w:pos="7938"/>
        <w:tab w:val="left" w:pos="9072"/>
        <w:tab w:val="left" w:pos="11766"/>
      </w:tabs>
      <w:ind w:right="-851" w:firstLine="709"/>
      <w:jc w:val="both"/>
    </w:pPr>
    <w:rPr>
      <w:color w:val="0000FF"/>
      <w:sz w:val="22"/>
    </w:rPr>
  </w:style>
  <w:style w:type="paragraph" w:customStyle="1" w:styleId="font5">
    <w:name w:val="font5"/>
    <w:basedOn w:val="Normln"/>
    <w:rsid w:val="003B3D04"/>
    <w:pPr>
      <w:spacing w:before="100" w:after="100"/>
    </w:pPr>
    <w:rPr>
      <w:rFonts w:ascii="Symbol" w:eastAsia="Arial Unicode MS" w:hAnsi="Symbol" w:cs="Arial Unicode MS"/>
    </w:rPr>
  </w:style>
  <w:style w:type="paragraph" w:customStyle="1" w:styleId="font6">
    <w:name w:val="font6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font7">
    <w:name w:val="font7"/>
    <w:basedOn w:val="Normln"/>
    <w:rsid w:val="003B3D04"/>
    <w:pPr>
      <w:spacing w:before="100" w:after="100"/>
    </w:pPr>
    <w:rPr>
      <w:rFonts w:eastAsia="Arial Unicode MS"/>
      <w:b/>
      <w:bCs/>
      <w:sz w:val="24"/>
      <w:szCs w:val="24"/>
    </w:rPr>
  </w:style>
  <w:style w:type="paragraph" w:customStyle="1" w:styleId="xl22">
    <w:name w:val="xl22"/>
    <w:basedOn w:val="Normln"/>
    <w:rsid w:val="003B3D04"/>
    <w:pP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23">
    <w:name w:val="xl23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xl24">
    <w:name w:val="xl24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5">
    <w:name w:val="xl25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26">
    <w:name w:val="xl26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7">
    <w:name w:val="xl27"/>
    <w:basedOn w:val="Normln"/>
    <w:rsid w:val="003B3D0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8">
    <w:name w:val="xl28"/>
    <w:basedOn w:val="Normln"/>
    <w:rsid w:val="003B3D0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Normln"/>
    <w:rsid w:val="003B3D0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Symbol" w:eastAsia="Arial Unicode MS" w:hAnsi="Symbol" w:cs="Arial Unicode MS"/>
      <w:sz w:val="24"/>
      <w:szCs w:val="24"/>
    </w:rPr>
  </w:style>
  <w:style w:type="paragraph" w:customStyle="1" w:styleId="xl30">
    <w:name w:val="xl30"/>
    <w:basedOn w:val="Normln"/>
    <w:rsid w:val="003B3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1">
    <w:name w:val="xl31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eastAsia="Arial Unicode MS"/>
      <w:b/>
      <w:bCs/>
      <w:i/>
      <w:iCs/>
      <w:sz w:val="24"/>
      <w:szCs w:val="24"/>
    </w:rPr>
  </w:style>
  <w:style w:type="paragraph" w:customStyle="1" w:styleId="xl32">
    <w:name w:val="xl32"/>
    <w:basedOn w:val="Normln"/>
    <w:rsid w:val="003B3D0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Normln"/>
    <w:rsid w:val="003B3D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b/>
      <w:bCs/>
      <w:sz w:val="24"/>
      <w:szCs w:val="24"/>
    </w:rPr>
  </w:style>
  <w:style w:type="paragraph" w:customStyle="1" w:styleId="xl35">
    <w:name w:val="xl35"/>
    <w:basedOn w:val="Normln"/>
    <w:rsid w:val="003B3D04"/>
    <w:pPr>
      <w:pBdr>
        <w:top w:val="single" w:sz="4" w:space="0" w:color="000000"/>
        <w:left w:val="single" w:sz="4" w:space="0" w:color="000000"/>
      </w:pBdr>
      <w:spacing w:before="100" w:after="100"/>
    </w:pPr>
    <w:rPr>
      <w:rFonts w:eastAsia="Arial Unicode MS"/>
      <w:i/>
      <w:iCs/>
      <w:sz w:val="24"/>
      <w:szCs w:val="24"/>
      <w:u w:val="single"/>
    </w:rPr>
  </w:style>
  <w:style w:type="paragraph" w:customStyle="1" w:styleId="xl36">
    <w:name w:val="xl36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ln"/>
    <w:rsid w:val="003B3D04"/>
    <w:pPr>
      <w:spacing w:before="100" w:after="100"/>
    </w:pPr>
    <w:rPr>
      <w:rFonts w:eastAsia="Arial Unicode MS"/>
      <w:sz w:val="24"/>
      <w:szCs w:val="24"/>
    </w:rPr>
  </w:style>
  <w:style w:type="paragraph" w:customStyle="1" w:styleId="xl38">
    <w:name w:val="xl38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ln"/>
    <w:rsid w:val="003B3D04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eastAsia="Arial Unicode MS"/>
      <w:sz w:val="24"/>
      <w:szCs w:val="24"/>
    </w:rPr>
  </w:style>
  <w:style w:type="paragraph" w:customStyle="1" w:styleId="xl41">
    <w:name w:val="xl41"/>
    <w:basedOn w:val="Normln"/>
    <w:rsid w:val="003B3D04"/>
    <w:pPr>
      <w:spacing w:before="100" w:after="100"/>
      <w:jc w:val="center"/>
    </w:pPr>
    <w:rPr>
      <w:rFonts w:eastAsia="Arial Unicode MS"/>
      <w:sz w:val="24"/>
      <w:szCs w:val="24"/>
    </w:rPr>
  </w:style>
  <w:style w:type="paragraph" w:customStyle="1" w:styleId="pedsazen">
    <w:name w:val="předsazený"/>
    <w:basedOn w:val="Normln"/>
    <w:rsid w:val="00FA2BA2"/>
    <w:pPr>
      <w:ind w:left="113" w:hanging="113"/>
    </w:pPr>
    <w:rPr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91D3F"/>
    <w:rPr>
      <w:rFonts w:ascii="Arial" w:eastAsia="Calibri" w:hAnsi="Arial" w:cs="Arial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91D3F"/>
    <w:rPr>
      <w:rFonts w:ascii="Arial" w:eastAsia="Calibri" w:hAnsi="Arial" w:cs="Arial"/>
    </w:rPr>
  </w:style>
  <w:style w:type="paragraph" w:styleId="Odstavecseseznamem">
    <w:name w:val="List Paragraph"/>
    <w:basedOn w:val="Normln"/>
    <w:uiPriority w:val="34"/>
    <w:qFormat/>
    <w:rsid w:val="00F33990"/>
    <w:pPr>
      <w:ind w:left="720"/>
    </w:pPr>
    <w:rPr>
      <w:rFonts w:ascii="sans serif" w:eastAsiaTheme="minorHAnsi" w:hAnsi="sans serif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1108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     ATZ K11 SEPAP</vt:lpstr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     ATZ K11 SEPAP</dc:title>
  <dc:creator>Ivan Petrtýl</dc:creator>
  <cp:lastModifiedBy>Tata</cp:lastModifiedBy>
  <cp:revision>10</cp:revision>
  <cp:lastPrinted>2018-03-06T17:22:00Z</cp:lastPrinted>
  <dcterms:created xsi:type="dcterms:W3CDTF">2018-04-02T08:36:00Z</dcterms:created>
  <dcterms:modified xsi:type="dcterms:W3CDTF">2018-04-16T13:51:00Z</dcterms:modified>
</cp:coreProperties>
</file>